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22" w:rsidRDefault="0097117B"/>
    <w:p w:rsidR="00F35CB3" w:rsidRDefault="00F35CB3"/>
    <w:p w:rsidR="00F35CB3" w:rsidRPr="00697D30" w:rsidRDefault="00F35CB3" w:rsidP="00F35CB3">
      <w:pPr>
        <w:rPr>
          <w:rFonts w:ascii="Cambria" w:hAnsi="Cambria"/>
          <w:color w:val="222222"/>
          <w:sz w:val="24"/>
          <w:szCs w:val="24"/>
          <w:shd w:val="clear" w:color="auto" w:fill="FFFFFF"/>
        </w:rPr>
      </w:pPr>
      <w:r w:rsidRPr="00697D30">
        <w:rPr>
          <w:rFonts w:ascii="Cambria" w:hAnsi="Cambria"/>
          <w:color w:val="222222"/>
          <w:sz w:val="24"/>
          <w:szCs w:val="24"/>
          <w:shd w:val="clear" w:color="auto" w:fill="FFFFFF"/>
        </w:rPr>
        <w:t>International Seminar "</w:t>
      </w:r>
      <w:r w:rsidRPr="00697D30">
        <w:rPr>
          <w:rFonts w:ascii="Cambria" w:hAnsi="Cambria"/>
          <w:b/>
          <w:bCs/>
          <w:color w:val="222222"/>
          <w:sz w:val="24"/>
          <w:szCs w:val="24"/>
          <w:u w:val="single"/>
          <w:shd w:val="clear" w:color="auto" w:fill="FFFFFF"/>
        </w:rPr>
        <w:t>Southern Regional Powers in a Changing Global Order</w:t>
      </w:r>
      <w:r w:rsidRPr="00697D30">
        <w:rPr>
          <w:rFonts w:ascii="Cambria" w:hAnsi="Cambria"/>
          <w:color w:val="222222"/>
          <w:sz w:val="24"/>
          <w:szCs w:val="24"/>
          <w:shd w:val="clear" w:color="auto" w:fill="FFFFFF"/>
        </w:rPr>
        <w:t>"</w:t>
      </w:r>
    </w:p>
    <w:p w:rsidR="00A81DD1" w:rsidRPr="00697D30" w:rsidRDefault="00A81DD1" w:rsidP="00F35CB3">
      <w:pPr>
        <w:rPr>
          <w:rFonts w:ascii="Cambria" w:hAnsi="Cambria"/>
          <w:color w:val="222222"/>
          <w:sz w:val="24"/>
          <w:szCs w:val="24"/>
          <w:shd w:val="clear" w:color="auto" w:fill="FFFFFF"/>
        </w:rPr>
      </w:pPr>
      <w:r w:rsidRPr="00697D3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IESP/September 9-10, 2019</w:t>
      </w:r>
    </w:p>
    <w:p w:rsidR="00A81DD1" w:rsidRDefault="00A81DD1" w:rsidP="00F35CB3">
      <w:pPr>
        <w:rPr>
          <w:rFonts w:ascii="Cambria" w:hAnsi="Cambria"/>
          <w:color w:val="222222"/>
          <w:sz w:val="28"/>
          <w:szCs w:val="28"/>
          <w:shd w:val="clear" w:color="auto" w:fill="FFFFFF"/>
        </w:rPr>
      </w:pPr>
    </w:p>
    <w:p w:rsidR="00A81DD1" w:rsidRPr="00697D30" w:rsidRDefault="00A81DD1" w:rsidP="00F35CB3">
      <w:pPr>
        <w:rPr>
          <w:rFonts w:ascii="Cambria" w:hAnsi="Cambria"/>
          <w:b/>
          <w:color w:val="222222"/>
          <w:sz w:val="24"/>
          <w:szCs w:val="24"/>
          <w:shd w:val="clear" w:color="auto" w:fill="FFFFFF"/>
        </w:rPr>
      </w:pPr>
      <w:r w:rsidRPr="00697D30">
        <w:rPr>
          <w:rFonts w:ascii="Cambria" w:hAnsi="Cambria"/>
          <w:b/>
          <w:color w:val="222222"/>
          <w:sz w:val="24"/>
          <w:szCs w:val="24"/>
          <w:shd w:val="clear" w:color="auto" w:fill="FFFFFF"/>
        </w:rPr>
        <w:t> Brazil’s role in Latin America in security and cooperation</w:t>
      </w:r>
      <w:r w:rsidRPr="00697D30">
        <w:rPr>
          <w:rFonts w:ascii="Cambria" w:hAnsi="Cambria"/>
          <w:b/>
          <w:color w:val="222222"/>
          <w:sz w:val="24"/>
          <w:szCs w:val="24"/>
          <w:shd w:val="clear" w:color="auto" w:fill="FFFFFF"/>
        </w:rPr>
        <w:t xml:space="preserve">  </w:t>
      </w:r>
    </w:p>
    <w:p w:rsidR="00A81DD1" w:rsidRPr="00697D30" w:rsidRDefault="00A81DD1" w:rsidP="00F35CB3">
      <w:pPr>
        <w:rPr>
          <w:rFonts w:ascii="Cambria" w:hAnsi="Cambria"/>
          <w:color w:val="222222"/>
          <w:sz w:val="24"/>
          <w:szCs w:val="24"/>
          <w:shd w:val="clear" w:color="auto" w:fill="FFFFFF"/>
        </w:rPr>
      </w:pPr>
      <w:r w:rsidRPr="00697D30">
        <w:rPr>
          <w:rFonts w:ascii="Cambria" w:hAnsi="Cambria"/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Pr="00697D30">
        <w:rPr>
          <w:rFonts w:ascii="Cambria" w:hAnsi="Cambria"/>
          <w:color w:val="222222"/>
          <w:sz w:val="24"/>
          <w:szCs w:val="24"/>
          <w:shd w:val="clear" w:color="auto" w:fill="FFFFFF"/>
        </w:rPr>
        <w:t>Monica Hirst</w:t>
      </w:r>
    </w:p>
    <w:p w:rsidR="00284A1E" w:rsidRDefault="00284A1E" w:rsidP="00F35CB3">
      <w:pPr>
        <w:rPr>
          <w:rFonts w:ascii="Cambria" w:hAnsi="Cambria"/>
          <w:color w:val="222222"/>
          <w:sz w:val="28"/>
          <w:szCs w:val="28"/>
          <w:shd w:val="clear" w:color="auto" w:fill="FFFFFF"/>
        </w:rPr>
      </w:pPr>
    </w:p>
    <w:p w:rsidR="00284A1E" w:rsidRDefault="00284A1E" w:rsidP="00F35CB3">
      <w:pPr>
        <w:rPr>
          <w:rFonts w:ascii="Cambria" w:hAnsi="Cambria"/>
          <w:color w:val="222222"/>
          <w:sz w:val="28"/>
          <w:szCs w:val="28"/>
          <w:shd w:val="clear" w:color="auto" w:fill="FFFFFF"/>
        </w:rPr>
      </w:pPr>
    </w:p>
    <w:p w:rsidR="00284A1E" w:rsidRDefault="00284A1E" w:rsidP="00104C87">
      <w:pPr>
        <w:rPr>
          <w:rFonts w:ascii="Cambria" w:hAnsi="Cambria"/>
          <w:color w:val="222222"/>
          <w:sz w:val="24"/>
          <w:szCs w:val="24"/>
          <w:shd w:val="clear" w:color="auto" w:fill="FFFFFF"/>
        </w:rPr>
      </w:pPr>
      <w:r>
        <w:rPr>
          <w:rFonts w:ascii="Cambria" w:hAnsi="Cambria"/>
          <w:color w:val="222222"/>
          <w:sz w:val="24"/>
          <w:szCs w:val="24"/>
          <w:shd w:val="clear" w:color="auto" w:fill="FFFFFF"/>
        </w:rPr>
        <w:t>In the last 20 years, Brazil has built-up a regional power trajectory in security and cooperation. Yet this has not been a linear process based upon a cumulative dynamic of experiences, learned lessons and consolidated common interests</w:t>
      </w:r>
      <w:r w:rsidR="00104C87">
        <w:rPr>
          <w:rFonts w:ascii="Cambria" w:hAnsi="Cambria"/>
          <w:color w:val="222222"/>
          <w:sz w:val="24"/>
          <w:szCs w:val="24"/>
          <w:shd w:val="clear" w:color="auto" w:fill="FFFFFF"/>
        </w:rPr>
        <w:t>.</w:t>
      </w:r>
      <w:r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</w:t>
      </w:r>
      <w:r w:rsidRPr="00284A1E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This </w:t>
      </w:r>
      <w:r>
        <w:rPr>
          <w:rFonts w:ascii="Cambria" w:hAnsi="Cambria"/>
          <w:color w:val="222222"/>
          <w:sz w:val="24"/>
          <w:szCs w:val="24"/>
          <w:shd w:val="clear" w:color="auto" w:fill="FFFFFF"/>
        </w:rPr>
        <w:t>presentation intends to address</w:t>
      </w:r>
      <w:r w:rsidR="00104C87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the different </w:t>
      </w:r>
      <w:r w:rsidR="00104C87">
        <w:rPr>
          <w:rFonts w:ascii="Cambria" w:hAnsi="Cambria"/>
          <w:color w:val="222222"/>
          <w:sz w:val="24"/>
          <w:szCs w:val="24"/>
          <w:shd w:val="clear" w:color="auto" w:fill="FFFFFF"/>
        </w:rPr>
        <w:t>security &amp;cooperation logics</w:t>
      </w:r>
      <w:r w:rsidR="00104C87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nurturing </w:t>
      </w:r>
      <w:r w:rsidR="00104C87">
        <w:rPr>
          <w:rFonts w:ascii="Cambria" w:hAnsi="Cambria"/>
          <w:color w:val="222222"/>
          <w:sz w:val="24"/>
          <w:szCs w:val="24"/>
          <w:shd w:val="clear" w:color="auto" w:fill="FFFFFF"/>
        </w:rPr>
        <w:t>Brazil’s performance in Latin American regionalism</w:t>
      </w:r>
      <w:r w:rsidR="00104C87">
        <w:rPr>
          <w:rFonts w:ascii="Cambria" w:hAnsi="Cambria"/>
          <w:color w:val="222222"/>
          <w:sz w:val="24"/>
          <w:szCs w:val="24"/>
          <w:shd w:val="clear" w:color="auto" w:fill="FFFFFF"/>
        </w:rPr>
        <w:t>. Such differentiation will follow a diachronic comparative approach</w:t>
      </w:r>
      <w:r w:rsidR="00916726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, based upon three cases; </w:t>
      </w:r>
      <w:bookmarkStart w:id="0" w:name="_GoBack"/>
      <w:proofErr w:type="spellStart"/>
      <w:r w:rsidR="00BD4520">
        <w:rPr>
          <w:rFonts w:ascii="Cambria" w:hAnsi="Cambria"/>
          <w:color w:val="222222"/>
          <w:sz w:val="24"/>
          <w:szCs w:val="24"/>
          <w:shd w:val="clear" w:color="auto" w:fill="FFFFFF"/>
        </w:rPr>
        <w:t>i</w:t>
      </w:r>
      <w:bookmarkEnd w:id="0"/>
      <w:proofErr w:type="spellEnd"/>
      <w:r w:rsidR="00BD452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) </w:t>
      </w:r>
      <w:r w:rsidR="00916726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the built-up of a cooperation/integration process with Argentina </w:t>
      </w:r>
      <w:r w:rsidR="00BD452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in the nineties; ii) </w:t>
      </w:r>
      <w:r w:rsidR="00916726">
        <w:rPr>
          <w:rFonts w:ascii="Cambria" w:hAnsi="Cambria"/>
          <w:color w:val="222222"/>
          <w:sz w:val="24"/>
          <w:szCs w:val="24"/>
          <w:shd w:val="clear" w:color="auto" w:fill="FFFFFF"/>
        </w:rPr>
        <w:t>the military command at MINUSTAH in Haiti in the period 2004-20</w:t>
      </w:r>
      <w:r w:rsidR="00BD452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17;iii) </w:t>
      </w:r>
      <w:r w:rsidR="00916726">
        <w:rPr>
          <w:rFonts w:ascii="Cambria" w:hAnsi="Cambria"/>
          <w:color w:val="222222"/>
          <w:sz w:val="24"/>
          <w:szCs w:val="24"/>
          <w:shd w:val="clear" w:color="auto" w:fill="FFFFFF"/>
        </w:rPr>
        <w:t>the current experience of armed humanitarianism at the</w:t>
      </w:r>
      <w:r w:rsidR="00000448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Brazilian</w:t>
      </w:r>
      <w:r w:rsidR="00916726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border with Venezuela</w:t>
      </w:r>
      <w:r w:rsidR="00BD452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. These three examples </w:t>
      </w:r>
      <w:r w:rsidR="00916726">
        <w:rPr>
          <w:rFonts w:ascii="Cambria" w:hAnsi="Cambria"/>
          <w:color w:val="222222"/>
          <w:sz w:val="24"/>
          <w:szCs w:val="24"/>
          <w:shd w:val="clear" w:color="auto" w:fill="FFFFFF"/>
        </w:rPr>
        <w:t>ought</w:t>
      </w:r>
      <w:r w:rsidR="00BD452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to </w:t>
      </w:r>
      <w:proofErr w:type="gramStart"/>
      <w:r w:rsidR="00916726">
        <w:rPr>
          <w:rFonts w:ascii="Cambria" w:hAnsi="Cambria"/>
          <w:color w:val="222222"/>
          <w:sz w:val="24"/>
          <w:szCs w:val="24"/>
          <w:shd w:val="clear" w:color="auto" w:fill="FFFFFF"/>
        </w:rPr>
        <w:t>be understood</w:t>
      </w:r>
      <w:proofErr w:type="gramEnd"/>
      <w:r w:rsidR="00916726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within quite distinct domestic</w:t>
      </w:r>
      <w:r w:rsidR="00BD452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political</w:t>
      </w:r>
      <w:r w:rsidR="00916726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/foreign policy contexts, that which explains </w:t>
      </w:r>
      <w:r w:rsidR="00BD4520">
        <w:rPr>
          <w:rFonts w:ascii="Cambria" w:hAnsi="Cambria"/>
          <w:color w:val="222222"/>
          <w:sz w:val="24"/>
          <w:szCs w:val="24"/>
          <w:shd w:val="clear" w:color="auto" w:fill="FFFFFF"/>
        </w:rPr>
        <w:t>the characteristics of the security-cooperation links of each case. In the first place, cooperation follows a liberal prism in which defense/security agendas</w:t>
      </w:r>
      <w:r w:rsidR="00697D3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697D30">
        <w:rPr>
          <w:rFonts w:ascii="Cambria" w:hAnsi="Cambria"/>
          <w:color w:val="222222"/>
          <w:sz w:val="24"/>
          <w:szCs w:val="24"/>
          <w:shd w:val="clear" w:color="auto" w:fill="FFFFFF"/>
        </w:rPr>
        <w:t>are perceived</w:t>
      </w:r>
      <w:proofErr w:type="gramEnd"/>
      <w:r w:rsidR="00697D3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as</w:t>
      </w:r>
      <w:r w:rsidR="00000448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</w:t>
      </w:r>
      <w:r w:rsidR="00697D30">
        <w:rPr>
          <w:rFonts w:ascii="Cambria" w:hAnsi="Cambria"/>
          <w:color w:val="222222"/>
          <w:sz w:val="24"/>
          <w:szCs w:val="24"/>
          <w:shd w:val="clear" w:color="auto" w:fill="FFFFFF"/>
        </w:rPr>
        <w:t>counterproductive</w:t>
      </w:r>
      <w:r w:rsidR="00BD452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. The second example, follows an emerging power logic, that which relies on a positive articulation between </w:t>
      </w:r>
      <w:r w:rsidR="00000448">
        <w:rPr>
          <w:rFonts w:ascii="Cambria" w:hAnsi="Cambria"/>
          <w:color w:val="222222"/>
          <w:sz w:val="24"/>
          <w:szCs w:val="24"/>
          <w:shd w:val="clear" w:color="auto" w:fill="FFFFFF"/>
        </w:rPr>
        <w:t>security and cooperation.  The third</w:t>
      </w:r>
      <w:r w:rsidR="00697D3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and last case point out </w:t>
      </w:r>
      <w:r w:rsidR="00000448">
        <w:rPr>
          <w:rFonts w:ascii="Cambria" w:hAnsi="Cambria"/>
          <w:color w:val="222222"/>
          <w:sz w:val="24"/>
          <w:szCs w:val="24"/>
          <w:shd w:val="clear" w:color="auto" w:fill="FFFFFF"/>
        </w:rPr>
        <w:t>the most recent developments of Brazilian regionalism</w:t>
      </w:r>
      <w:r w:rsidR="00697D30">
        <w:rPr>
          <w:rFonts w:ascii="Cambria" w:hAnsi="Cambria"/>
          <w:color w:val="222222"/>
          <w:sz w:val="24"/>
          <w:szCs w:val="24"/>
          <w:shd w:val="clear" w:color="auto" w:fill="FFFFFF"/>
        </w:rPr>
        <w:t>,</w:t>
      </w:r>
      <w:r w:rsidR="00000448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in which security/</w:t>
      </w:r>
      <w:r w:rsidR="00697D30">
        <w:rPr>
          <w:rFonts w:ascii="Cambria" w:hAnsi="Cambria"/>
          <w:color w:val="222222"/>
          <w:sz w:val="24"/>
          <w:szCs w:val="24"/>
          <w:shd w:val="clear" w:color="auto" w:fill="FFFFFF"/>
        </w:rPr>
        <w:t>defense interests</w:t>
      </w:r>
      <w:r w:rsidR="00000448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overshadow cooperation. A concluding note will argue that such dominance can attenuated </w:t>
      </w:r>
      <w:r w:rsidR="00697D30">
        <w:rPr>
          <w:rFonts w:ascii="Cambria" w:hAnsi="Cambria"/>
          <w:color w:val="222222"/>
          <w:sz w:val="24"/>
          <w:szCs w:val="24"/>
          <w:shd w:val="clear" w:color="auto" w:fill="FFFFFF"/>
        </w:rPr>
        <w:t>by</w:t>
      </w:r>
      <w:r w:rsidR="00000448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liberal </w:t>
      </w:r>
      <w:r w:rsidR="00697D3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cooperation </w:t>
      </w:r>
      <w:r w:rsidR="00000448">
        <w:rPr>
          <w:rFonts w:ascii="Cambria" w:hAnsi="Cambria"/>
          <w:color w:val="222222"/>
          <w:sz w:val="24"/>
          <w:szCs w:val="24"/>
          <w:shd w:val="clear" w:color="auto" w:fill="FFFFFF"/>
        </w:rPr>
        <w:t>revival</w:t>
      </w:r>
      <w:r w:rsidR="00697D30">
        <w:rPr>
          <w:rFonts w:ascii="Cambria" w:hAnsi="Cambria"/>
          <w:color w:val="222222"/>
          <w:sz w:val="24"/>
          <w:szCs w:val="24"/>
          <w:shd w:val="clear" w:color="auto" w:fill="FFFFFF"/>
        </w:rPr>
        <w:t>s</w:t>
      </w:r>
      <w:r w:rsidR="00000448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as the Mercosur-EU agreement.</w:t>
      </w:r>
    </w:p>
    <w:p w:rsidR="001131C7" w:rsidRDefault="001131C7" w:rsidP="00104C87">
      <w:pPr>
        <w:rPr>
          <w:rFonts w:ascii="Cambria" w:hAnsi="Cambria"/>
          <w:color w:val="222222"/>
          <w:sz w:val="24"/>
          <w:szCs w:val="24"/>
          <w:shd w:val="clear" w:color="auto" w:fill="FFFFFF"/>
        </w:rPr>
      </w:pPr>
    </w:p>
    <w:p w:rsidR="001131C7" w:rsidRPr="00284A1E" w:rsidRDefault="001131C7" w:rsidP="00104C87">
      <w:pPr>
        <w:rPr>
          <w:rFonts w:ascii="Cambria" w:hAnsi="Cambria"/>
          <w:color w:val="222222"/>
          <w:sz w:val="24"/>
          <w:szCs w:val="24"/>
          <w:shd w:val="clear" w:color="auto" w:fill="FFFFFF"/>
        </w:rPr>
      </w:pPr>
      <w:r>
        <w:rPr>
          <w:rFonts w:ascii="Cambria" w:hAnsi="Cambria"/>
          <w:color w:val="222222"/>
          <w:sz w:val="24"/>
          <w:szCs w:val="24"/>
          <w:shd w:val="clear" w:color="auto" w:fill="FFFFFF"/>
        </w:rPr>
        <w:t>BIO</w:t>
      </w:r>
    </w:p>
    <w:p w:rsidR="001131C7" w:rsidRPr="001131C7" w:rsidRDefault="001131C7" w:rsidP="0011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131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Monica Hirst is a Brazilian academic based in Argentina. She holds PhD in Strategic Studies, is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researcher </w:t>
      </w:r>
      <w:r w:rsidRPr="001131C7">
        <w:rPr>
          <w:rFonts w:ascii="Times New Roman" w:eastAsia="Times New Roman" w:hAnsi="Times New Roman" w:cs="Times New Roman"/>
          <w:sz w:val="24"/>
          <w:szCs w:val="24"/>
          <w:lang w:eastAsia="es-ES"/>
        </w:rPr>
        <w:t>at the University of Quilmes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1131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teaches at the MA Program in International Studies at the </w:t>
      </w:r>
      <w:proofErr w:type="spellStart"/>
      <w:r w:rsidRPr="001131C7">
        <w:rPr>
          <w:rFonts w:ascii="Times New Roman" w:eastAsia="Times New Roman" w:hAnsi="Times New Roman" w:cs="Times New Roman"/>
          <w:sz w:val="24"/>
          <w:szCs w:val="24"/>
          <w:lang w:eastAsia="es-ES"/>
        </w:rPr>
        <w:t>Torcuato</w:t>
      </w:r>
      <w:proofErr w:type="spellEnd"/>
      <w:r w:rsidRPr="001131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 </w:t>
      </w:r>
      <w:proofErr w:type="spellStart"/>
      <w:r w:rsidRPr="001131C7">
        <w:rPr>
          <w:rFonts w:ascii="Times New Roman" w:eastAsia="Times New Roman" w:hAnsi="Times New Roman" w:cs="Times New Roman"/>
          <w:sz w:val="24"/>
          <w:szCs w:val="24"/>
          <w:lang w:eastAsia="es-ES"/>
        </w:rPr>
        <w:t>Tella</w:t>
      </w:r>
      <w:proofErr w:type="spellEnd"/>
      <w:r w:rsidRPr="001131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University. Prof Hirst has been and has been visiting Professor at Stanford University (1992), the University of São Paulo (1994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2019),</w:t>
      </w:r>
      <w:r w:rsidRPr="001131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Harvard University (2000), and </w:t>
      </w:r>
      <w:proofErr w:type="spellStart"/>
      <w:r w:rsidRPr="001131C7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Universidade</w:t>
      </w:r>
      <w:proofErr w:type="spellEnd"/>
      <w:r w:rsidRPr="001131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Federal de </w:t>
      </w:r>
      <w:proofErr w:type="spellStart"/>
      <w:r w:rsidRPr="001131C7">
        <w:rPr>
          <w:rFonts w:ascii="Times New Roman" w:eastAsia="Times New Roman" w:hAnsi="Times New Roman" w:cs="Times New Roman"/>
          <w:sz w:val="24"/>
          <w:szCs w:val="24"/>
          <w:lang w:eastAsia="es-ES"/>
        </w:rPr>
        <w:t>Sta</w:t>
      </w:r>
      <w:proofErr w:type="spellEnd"/>
      <w:r w:rsidRPr="001131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Catarina (2017). She has also held visiting researcher positions as IECAH (Madrid-2016) and Swiss Peace (Bern-2016). Prof. Hirst has done extensive academic research as free-lance consultant for the UNDP, the Ford Foundation, the Andean Development Corporation (CAF), NOREF, </w:t>
      </w:r>
      <w:r w:rsidR="0097117B">
        <w:rPr>
          <w:rFonts w:ascii="Times New Roman" w:eastAsia="Times New Roman" w:hAnsi="Times New Roman" w:cs="Times New Roman"/>
          <w:sz w:val="24"/>
          <w:szCs w:val="24"/>
          <w:lang w:eastAsia="es-ES"/>
        </w:rPr>
        <w:t>FES,</w:t>
      </w:r>
      <w:r w:rsidR="0097117B" w:rsidRPr="001131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</w:t>
      </w:r>
      <w:r w:rsidRPr="001131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the Foreign Ministries of Argentina, Colombia and Brazil. </w:t>
      </w:r>
      <w:r w:rsidRPr="001131C7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She has published extensively on Brazilian foreign policy, Latin America–U.S. relations, ¨South-South cooperation, Global and Regional security, and regional integration.</w:t>
      </w:r>
    </w:p>
    <w:p w:rsidR="00A81DD1" w:rsidRDefault="00A81DD1" w:rsidP="00F35CB3">
      <w:pPr>
        <w:rPr>
          <w:rFonts w:ascii="Cambria" w:hAnsi="Cambria"/>
          <w:color w:val="222222"/>
          <w:sz w:val="28"/>
          <w:szCs w:val="28"/>
          <w:shd w:val="clear" w:color="auto" w:fill="FFFFFF"/>
        </w:rPr>
      </w:pPr>
    </w:p>
    <w:p w:rsidR="00A81DD1" w:rsidRDefault="00A81DD1" w:rsidP="00F35CB3">
      <w:pPr>
        <w:rPr>
          <w:rFonts w:ascii="Cambria" w:hAnsi="Cambria"/>
          <w:color w:val="222222"/>
          <w:sz w:val="28"/>
          <w:szCs w:val="28"/>
          <w:shd w:val="clear" w:color="auto" w:fill="FFFFFF"/>
        </w:rPr>
      </w:pPr>
    </w:p>
    <w:p w:rsidR="00A81DD1" w:rsidRPr="00A81DD1" w:rsidRDefault="00A81DD1" w:rsidP="00F35CB3">
      <w:pPr>
        <w:rPr>
          <w:sz w:val="28"/>
          <w:szCs w:val="28"/>
        </w:rPr>
      </w:pPr>
    </w:p>
    <w:p w:rsidR="00F35CB3" w:rsidRPr="00387FB1" w:rsidRDefault="00F35CB3">
      <w:pPr>
        <w:rPr>
          <w:sz w:val="28"/>
          <w:szCs w:val="28"/>
        </w:rPr>
      </w:pPr>
    </w:p>
    <w:sectPr w:rsidR="00F35CB3" w:rsidRPr="0038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B1"/>
    <w:rsid w:val="00000448"/>
    <w:rsid w:val="00104C87"/>
    <w:rsid w:val="001131C7"/>
    <w:rsid w:val="00284A1E"/>
    <w:rsid w:val="00387FB1"/>
    <w:rsid w:val="0053548D"/>
    <w:rsid w:val="00554B1C"/>
    <w:rsid w:val="00697D30"/>
    <w:rsid w:val="006E29F4"/>
    <w:rsid w:val="00752A35"/>
    <w:rsid w:val="00916726"/>
    <w:rsid w:val="00961185"/>
    <w:rsid w:val="0097117B"/>
    <w:rsid w:val="00A81DD1"/>
    <w:rsid w:val="00B85CB9"/>
    <w:rsid w:val="00BD4520"/>
    <w:rsid w:val="00F3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8E87"/>
  <w15:chartTrackingRefBased/>
  <w15:docId w15:val="{519A9E78-A01B-430E-B08B-1D767455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9324-B24A-4DF3-9E84-EE6F8156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hirst</dc:creator>
  <cp:keywords/>
  <dc:description/>
  <cp:lastModifiedBy>monica hirst</cp:lastModifiedBy>
  <cp:revision>4</cp:revision>
  <dcterms:created xsi:type="dcterms:W3CDTF">2019-07-01T11:32:00Z</dcterms:created>
  <dcterms:modified xsi:type="dcterms:W3CDTF">2019-07-01T11:50:00Z</dcterms:modified>
</cp:coreProperties>
</file>